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2249169</wp:posOffset>
            </wp:positionH>
            <wp:positionV relativeFrom="paragraph">
              <wp:posOffset>635</wp:posOffset>
            </wp:positionV>
            <wp:extent cx="901700" cy="94932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49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TRIBUNAL REGIONAL ELEITORAL DO RIO GRANDE DO SUL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XXXª ZONA ELEITORAL – MUNICÍPIO - RS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ATA DE AUDIÊNCIA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Aberta a audiência, pela MMª. Juíza de Eleitoral ou pelo MM. Juiz Eleitoral da XXXª Zona Eleitoral de [Município], foi dito que presente o Ministério Público, através de sua ou seu representante, Dra. ou Dr. [Nome], a ré ou o réu [Nome], acompanhado de sua advogada ou seu advogado, Dr. [Nome], OAB/RS [Número].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Inicialmente, consignei aos presentes, em cumprimento à Resolução CNJ n. 645/2025, que a coleta audiovisual é realizada por meio de ferramenta tecnológica disponibilizada pela instituição e tem a finalidade específica para utilização no procedimento relacionado ou em assuntos dele decorrentes.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Adverti as partes, os advogados e os presentes quanto à responsabilidade civil e penal decorrente do uso indevido das imagens obtidas, sejam elas oficiais ou registradas por dispositivos, bem como acerca das consequências legais pelo descumprimento desta determinação, destinada à proteção do direito fundamental à privacidade e à tutela dos dados pessoais.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Fiz constar no termo de registro do ato as seguintes obrigações, aplicáveis a todas as pessoas com acesso direto ao conteúdo da gravação: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a) compromisso de tratamento dos dados pessoais constantes na cópia com total observância às normas e princípios elencados na Lei Geral de Proteção de Dados Pessoais - LGPD (Lei nº 13.709/2018) e com respeito ao direito fundamental da proteção dos dados pessoais;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b) compromisso de tratamento dos dados pessoais constantes na cópia recebida para a finalidade específica da sua utilização no procedimento relacionado ou na defesa de direitos em procedimento formal, com vedação ao compartilhamento com terceiros e à utilização para finalidades diversas, sobretudo divulgação em redes sociais, monetização e transmissões on-line;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c) compromisso de respeito à integridade, e, se houver, também à confidencialidade, ao sigilo e à privacidade dos dados pessoais contidos na cópia recebida;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d) compromisso de respeito à incomunicabilidade das testemunhas prevista no art. 456 do CPC;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e) compromisso de adoção de medidas de segurança, técnicas e administrativas suficientes para proteger os dados pessoais dos titulares de acessos não autorizados e de situações que impliquem tratamento inadequado dos dados pessoais contidos na cópia recebida;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f) compromisso de efetuar a comunicação aos titulares e à Autoridade Nacional de Proteção de Dados (ANPD), no prazo de 48 (quarenta e oito) horas, caso ocorra algum incidente de segurança que possa acarretar risco ou dano relevante aos dados pessoais, conforme o art. 48 da LGPD;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g) na hipótese da alínea anterior, caso o incidente de segurança envolva dados pessoais decorrentes de atos do Poder Judiciário, a comunicação também deve ser efetuada ao Conselho Nacional de Justiça (CNJ),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h) responsabilidade administrativa, civil e criminal pelos danos morais e materiais que venha a ocasionar em razão do tratamento indevido dos dados pessoais em questão, sobretudo pelo uso indevido da cópia das gravações para fins diversos, conforme previsto no art. 42 e seguintes da LGPD;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i) responsabilidade por resguardar o sigilo das imagens e das informações que identifiquem criança e/ou adolescente, sob pena de responsabilidade civil, penal e administrativa, previstas no Estatuto da Criança e do Adolescente, além das sanções decorrentes da LGPD;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Oportunizei o acesso à cópia integral da gravação, por requerimento da interessada ou do interessado que não tenha acesso direto aos autos, mediante assinatura de termo de compromisso contendo todas as obrigações acima descritas.</w:t>
      </w:r>
      <w:r w:rsidDel="00000000" w:rsidR="00000000" w:rsidRPr="00000000">
        <w:rPr>
          <w:color w:val="c9211e"/>
          <w:rtl w:val="0"/>
        </w:rPr>
        <w:t xml:space="preserve"> (SE REQUERIDO).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Ficou assegurado às partes e a seus advogados o direito de gravar, por meios próprios e com prévia comunicação à autoridade, os atos processuais dos quais participem, independentemente de as gravações terem sido realizadas pelos sistemas oficiais do Poder Judiciário, desde que respeitadas as disposições da Resolução CNJ n. 645/2025.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Por fim, adverti que a gravação clandestina pelas partes, por seus advogados ou por terceiros configura violação aos princípios da lealdade e da cooperação processual, sujeitando os responsáveis às sanções processuais, civis e penais legalmente cabíveis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Após, passei à oitiva das testemunhas.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Neste ato foram ouvidas as testemunhas [Nome], [Nome] e [Nome].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Após, procedeu-se ao interrogatório da ré ou do réu [Nome], o qual foi devidamente cientificado do direito ao silêncio. Prestou depoimento conforme gravado junto ao sistema informatizado. Assim, não havendo mais provas a serem juntadas, declaro encerrada a instrução.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Nada mais.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Datado e assinado em DD/MM/AAAA.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Juíza ou Juiz Eleitoral.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Ministério Público Eleitoral.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28">
      <w:pPr>
        <w:spacing w:after="160" w:before="0" w:lineRule="auto"/>
        <w:jc w:val="center"/>
        <w:rPr/>
      </w:pPr>
      <w:r w:rsidDel="00000000" w:rsidR="00000000" w:rsidRPr="00000000">
        <w:rPr>
          <w:rtl w:val="0"/>
        </w:rPr>
        <w:t xml:space="preserve">Advogado ou advogada/requerido/requente/outros.</w:t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